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19" w:type="dxa"/>
        <w:tblLayout w:type="fixed"/>
        <w:tblLook w:val="04A0" w:firstRow="1" w:lastRow="0" w:firstColumn="1" w:lastColumn="0" w:noHBand="0" w:noVBand="1"/>
      </w:tblPr>
      <w:tblGrid>
        <w:gridCol w:w="3131"/>
        <w:gridCol w:w="10988"/>
      </w:tblGrid>
      <w:tr w:rsidR="00161A05" w:rsidRPr="003C7F39" w14:paraId="4B00D4F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9F0A0" w14:textId="07664B3B" w:rsidR="00161A05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1A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76A2"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Prokázání splnění technických parametrů nabízeného řešení</w:t>
            </w:r>
          </w:p>
        </w:tc>
      </w:tr>
      <w:tr w:rsidR="00161A05" w:rsidRPr="003C7F39" w14:paraId="2B61AB5D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79D7D" w14:textId="20FE324F" w:rsidR="00161A05" w:rsidRPr="003C7F39" w:rsidRDefault="00CA7E0D" w:rsidP="00430350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0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Podlimitní veřejná zakázka na stavební práce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zadávaná ve zjednodušeném podlimitním řízení podle § 53 zákona č. 134/2016 Sb., o zadávání veřejných zakázek (dále jen zákon)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61A05" w:rsidRPr="00F85864" w14:paraId="2B372FB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D870" w14:textId="77777777" w:rsidR="00161A05" w:rsidRPr="00F85864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161A05" w:rsidRPr="00F85864" w14:paraId="119BE19F" w14:textId="77777777" w:rsidTr="00CA76A2">
        <w:trPr>
          <w:trHeight w:val="474"/>
        </w:trPr>
        <w:tc>
          <w:tcPr>
            <w:tcW w:w="3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EFA1D" w14:textId="77777777" w:rsidR="00161A05" w:rsidRPr="00F85864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10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1AED" w14:textId="7F441664" w:rsidR="00161A05" w:rsidRPr="00C25345" w:rsidRDefault="0095142C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F7">
              <w:rPr>
                <w:rFonts w:ascii="Arial" w:hAnsi="Arial" w:cs="Arial"/>
                <w:color w:val="000000" w:themeColor="text1"/>
                <w:sz w:val="20"/>
                <w:szCs w:val="20"/>
              </w:rPr>
              <w:t>Zateplení bytového domu ul. Květná, Bruntál</w:t>
            </w:r>
          </w:p>
        </w:tc>
      </w:tr>
      <w:tr w:rsidR="00161A05" w:rsidRPr="003C7F39" w14:paraId="2EA89E82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2B5D57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</w:p>
        </w:tc>
      </w:tr>
      <w:tr w:rsidR="00161A05" w:rsidRPr="0019596F" w14:paraId="2C99DD23" w14:textId="77777777" w:rsidTr="00CA76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BB25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43792CB8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1AB5641D" w14:textId="61AB19EE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 w:rsidR="00EA15F8"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CE7B23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B56B5F1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88EE2A6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A82A51" w14:textId="77777777" w:rsidR="00CA76A2" w:rsidRDefault="00161A05" w:rsidP="00CA76A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softHyphen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4110"/>
        <w:gridCol w:w="4714"/>
      </w:tblGrid>
      <w:tr w:rsidR="00A5116B" w:rsidRPr="00CA76A2" w14:paraId="6316A8FD" w14:textId="77777777" w:rsidTr="00AE6855">
        <w:trPr>
          <w:trHeight w:val="388"/>
        </w:trPr>
        <w:tc>
          <w:tcPr>
            <w:tcW w:w="5000" w:type="pct"/>
            <w:gridSpan w:val="3"/>
            <w:shd w:val="clear" w:color="auto" w:fill="E7E6E6" w:themeFill="background2"/>
            <w:noWrap/>
            <w:vAlign w:val="center"/>
          </w:tcPr>
          <w:p w14:paraId="348EBDDD" w14:textId="570BC20E" w:rsidR="00A5116B" w:rsidRPr="00CA76A2" w:rsidRDefault="00A5116B" w:rsidP="00AE68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6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Kontaktní zateplovací systém</w:t>
            </w:r>
            <w:r w:rsidR="00CD33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plocha </w:t>
            </w:r>
          </w:p>
        </w:tc>
      </w:tr>
      <w:tr w:rsidR="00A5116B" w:rsidRPr="00CA76A2" w14:paraId="0C9FCF50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775DECB7" w14:textId="77777777" w:rsidR="00A5116B" w:rsidRPr="00F85178" w:rsidRDefault="00A5116B" w:rsidP="00AE685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1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94F1D84" w14:textId="77777777" w:rsidR="00A5116B" w:rsidRPr="00F85178" w:rsidRDefault="00A5116B" w:rsidP="00AE685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prokázání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1B2C46AB" w14:textId="77777777" w:rsidR="00A5116B" w:rsidRPr="00F85178" w:rsidRDefault="00A5116B" w:rsidP="00AE68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Výrobce/výrobek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/název dokladu</w:t>
            </w:r>
          </w:p>
        </w:tc>
      </w:tr>
      <w:tr w:rsidR="00A5116B" w:rsidRPr="00CA76A2" w14:paraId="4A3FE035" w14:textId="77777777" w:rsidTr="00CD33E3">
        <w:trPr>
          <w:trHeight w:val="400"/>
        </w:trPr>
        <w:tc>
          <w:tcPr>
            <w:tcW w:w="1863" w:type="pct"/>
            <w:shd w:val="clear" w:color="auto" w:fill="auto"/>
          </w:tcPr>
          <w:p w14:paraId="69E0E496" w14:textId="70500545" w:rsidR="00A5116B" w:rsidRPr="00382913" w:rsidRDefault="00A5116B" w:rsidP="00A511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Platná certifikace dle ETAG004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73AE34FE" w14:textId="48E70CC5" w:rsidR="00A5116B" w:rsidRPr="00CA76A2" w:rsidRDefault="00A5116B" w:rsidP="005F094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 xml:space="preserve">Prohlášení o vlastnostech </w:t>
            </w:r>
            <w:r>
              <w:rPr>
                <w:rFonts w:ascii="Arial" w:hAnsi="Arial" w:cs="Arial"/>
                <w:sz w:val="20"/>
                <w:szCs w:val="20"/>
              </w:rPr>
              <w:t xml:space="preserve">nebo </w:t>
            </w:r>
            <w:r w:rsidRPr="00440902">
              <w:rPr>
                <w:rFonts w:ascii="Arial" w:hAnsi="Arial" w:cs="Arial"/>
                <w:sz w:val="20"/>
                <w:szCs w:val="20"/>
              </w:rPr>
              <w:t>Evropské technické schválení ETAG 004 - ETA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7D33E0B1" w14:textId="77777777" w:rsidR="00A5116B" w:rsidRPr="00CA76A2" w:rsidRDefault="00A5116B" w:rsidP="00A5116B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5116B" w:rsidRPr="00CA76A2" w14:paraId="404DF035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28E0D56F" w14:textId="76B70E4D" w:rsidR="00A5116B" w:rsidRPr="00382913" w:rsidRDefault="00A5116B" w:rsidP="00A511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Mechanická odolnost KZS v ploše min. 20 J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5468D97E" w14:textId="09974E2E" w:rsidR="00A5116B" w:rsidRPr="00CA76A2" w:rsidRDefault="00A5116B" w:rsidP="005F094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556C8C44" w14:textId="77777777" w:rsidR="00A5116B" w:rsidRPr="00CA76A2" w:rsidRDefault="00A5116B" w:rsidP="00A511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16B" w:rsidRPr="00CA76A2" w14:paraId="025E3D86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77234346" w14:textId="5FD16A4A" w:rsidR="00A5116B" w:rsidRPr="00382913" w:rsidRDefault="00A5116B" w:rsidP="00A511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Odolnost KZS proti krupobití min. HW </w:t>
            </w:r>
            <w:r w:rsidR="00CD33E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1ED8B983" w14:textId="10378E4D" w:rsidR="00A5116B" w:rsidRPr="00CA76A2" w:rsidRDefault="00A5116B" w:rsidP="005F094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B518B69" w14:textId="77777777" w:rsidR="00A5116B" w:rsidRPr="00CA76A2" w:rsidRDefault="00A5116B" w:rsidP="00A511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16B" w:rsidRPr="00CA76A2" w14:paraId="07C53722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2C714F3A" w14:textId="02A30E79" w:rsidR="00A5116B" w:rsidRPr="00382913" w:rsidRDefault="00CD33E3" w:rsidP="00A511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Lepící systémový tmel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11F93D03" w14:textId="3F34E004" w:rsidR="00A5116B" w:rsidRPr="00CA76A2" w:rsidRDefault="00A5116B" w:rsidP="005F094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21A666DF" w14:textId="77777777" w:rsidR="00A5116B" w:rsidRPr="00CA76A2" w:rsidRDefault="00A5116B" w:rsidP="00A511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64299A8C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182B6D48" w14:textId="7C7267EE" w:rsidR="00D42935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Armovací tmel </w:t>
            </w:r>
            <w:r w:rsidRPr="002F5761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2F5761">
              <w:rPr>
                <w:rFonts w:ascii="Arial" w:hAnsi="Arial" w:cs="Arial"/>
                <w:sz w:val="20"/>
                <w:szCs w:val="20"/>
              </w:rPr>
              <w:t>stěrkování</w:t>
            </w:r>
            <w:proofErr w:type="spellEnd"/>
            <w:r w:rsidRPr="002F5761">
              <w:rPr>
                <w:rFonts w:ascii="Arial" w:hAnsi="Arial" w:cs="Arial"/>
                <w:sz w:val="20"/>
                <w:szCs w:val="20"/>
              </w:rPr>
              <w:t xml:space="preserve"> izolantu plochy </w:t>
            </w:r>
            <w:r>
              <w:rPr>
                <w:rFonts w:ascii="Arial" w:hAnsi="Arial" w:cs="Arial"/>
                <w:sz w:val="20"/>
                <w:szCs w:val="20"/>
              </w:rPr>
              <w:t>s prodyšností pro vodní páry μ &gt; 22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550C2ADD" w14:textId="4C0A0DDF" w:rsidR="00D42935" w:rsidRPr="0044090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ED5339B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2098C641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3626190C" w14:textId="40E39BCE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F5761">
              <w:rPr>
                <w:rFonts w:ascii="Arial" w:hAnsi="Arial" w:cs="Arial"/>
                <w:sz w:val="20"/>
                <w:szCs w:val="20"/>
              </w:rPr>
              <w:t xml:space="preserve">Výplňová nízko expanzní polyuretanová pěna </w:t>
            </w:r>
            <w:r>
              <w:rPr>
                <w:rFonts w:ascii="Arial" w:hAnsi="Arial" w:cs="Arial"/>
                <w:sz w:val="20"/>
                <w:szCs w:val="20"/>
              </w:rPr>
              <w:t>s tepelnou vodivostí min. 0,040 W/m</w:t>
            </w:r>
            <w:r w:rsidRPr="000915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K, třída hořlavosti B1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E9BA877" w14:textId="76DD0F04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649AC587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0E6D046B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bottom"/>
          </w:tcPr>
          <w:p w14:paraId="1F268372" w14:textId="56839EB7" w:rsidR="00D42935" w:rsidRPr="00382913" w:rsidRDefault="000915E7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Součinitel tepelné vodivosti minerální vaty v ploše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0,036 W/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mK</w:t>
            </w:r>
            <w:proofErr w:type="spellEnd"/>
          </w:p>
        </w:tc>
        <w:tc>
          <w:tcPr>
            <w:tcW w:w="1461" w:type="pct"/>
            <w:shd w:val="clear" w:color="auto" w:fill="auto"/>
            <w:vAlign w:val="center"/>
          </w:tcPr>
          <w:p w14:paraId="238D7625" w14:textId="7189DB2F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04FA3918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73630A38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0F893F7A" w14:textId="155AB900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Výztužná síťovina s gramáží min. 160 g/m</w:t>
            </w:r>
            <w:r w:rsidRPr="000915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1F54E637" w14:textId="5477E747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17109CFB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2935" w:rsidRPr="00CA76A2" w14:paraId="076B435A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398BF9A9" w14:textId="16F06410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Kotevní technika izolantu kategorie podkladu A,B,C,D,E dle ETAG 014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49F590DA" w14:textId="1F3B886A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Evropské technické schválení dle ETAG 004 - ETA nebo prohlášení o vlastnostech 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6CC2C778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2935" w:rsidRPr="00CA76A2" w14:paraId="0A4ACC7A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390397CE" w14:textId="30405E9C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Silikonová probarvená omítka v ploše odolná vzniku řasám a plísním. Nasákavost W3 (0,05 kg/(m</w:t>
            </w:r>
            <w:r w:rsidRPr="000915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* h0,5)</w:t>
            </w:r>
            <w:r w:rsidR="00070A0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0A0A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ifúze vodních par V1 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59E397F2" w14:textId="26F4BA66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0B48FE27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DE0AB56" w14:textId="0312B083" w:rsidR="00F85178" w:rsidRDefault="00F851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4110"/>
        <w:gridCol w:w="4714"/>
      </w:tblGrid>
      <w:tr w:rsidR="00CD33E3" w:rsidRPr="00CA76A2" w14:paraId="29BC921E" w14:textId="77777777" w:rsidTr="008E6AAA">
        <w:trPr>
          <w:trHeight w:val="388"/>
        </w:trPr>
        <w:tc>
          <w:tcPr>
            <w:tcW w:w="5000" w:type="pct"/>
            <w:gridSpan w:val="3"/>
            <w:shd w:val="clear" w:color="auto" w:fill="E7E6E6" w:themeFill="background2"/>
            <w:noWrap/>
            <w:vAlign w:val="center"/>
          </w:tcPr>
          <w:p w14:paraId="2C49E400" w14:textId="344C071B" w:rsidR="00CD33E3" w:rsidRPr="00CA76A2" w:rsidRDefault="00CD33E3" w:rsidP="008E6AA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6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Kontaktní zateplovací systém</w:t>
            </w:r>
            <w:r w:rsidR="00D4293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sokl</w:t>
            </w:r>
          </w:p>
        </w:tc>
      </w:tr>
      <w:tr w:rsidR="00CD33E3" w:rsidRPr="00CA76A2" w14:paraId="573875D8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423E52A1" w14:textId="77777777" w:rsidR="00CD33E3" w:rsidRPr="00F85178" w:rsidRDefault="00CD33E3" w:rsidP="008E6AAA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1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BF4BA22" w14:textId="77777777" w:rsidR="00CD33E3" w:rsidRPr="00F85178" w:rsidRDefault="00CD33E3" w:rsidP="008E6AAA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prokázání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2695ADC7" w14:textId="77777777" w:rsidR="00CD33E3" w:rsidRPr="00F85178" w:rsidRDefault="00CD33E3" w:rsidP="008E6AA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Výrobce/výrobek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/název dokladu</w:t>
            </w:r>
          </w:p>
        </w:tc>
      </w:tr>
      <w:tr w:rsidR="00CD33E3" w:rsidRPr="00CA76A2" w14:paraId="3EAD3A87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6492954B" w14:textId="1915E433" w:rsidR="00CD33E3" w:rsidRPr="00382913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Mechanická odolnost soklové části KZS min. </w:t>
            </w:r>
            <w:r w:rsidR="00070A0A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J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6763EAD" w14:textId="77777777" w:rsidR="00CD33E3" w:rsidRPr="00CA76A2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614F6A48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3E3" w:rsidRPr="00CA76A2" w14:paraId="04583D00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60AF2473" w14:textId="352A1F55" w:rsidR="00CD33E3" w:rsidRPr="00382913" w:rsidRDefault="00D42935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Lepící</w:t>
            </w:r>
            <w:r w:rsidR="00CD33E3">
              <w:rPr>
                <w:rFonts w:ascii="Arial" w:hAnsi="Arial" w:cs="Arial"/>
                <w:sz w:val="20"/>
                <w:szCs w:val="20"/>
              </w:rPr>
              <w:t xml:space="preserve"> dvousložkový </w:t>
            </w:r>
            <w:r>
              <w:rPr>
                <w:rFonts w:ascii="Arial" w:hAnsi="Arial" w:cs="Arial"/>
                <w:sz w:val="20"/>
                <w:szCs w:val="20"/>
              </w:rPr>
              <w:t>organický,</w:t>
            </w:r>
            <w:r w:rsidR="003A0C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33E3">
              <w:rPr>
                <w:rFonts w:ascii="Arial" w:hAnsi="Arial" w:cs="Arial"/>
                <w:sz w:val="20"/>
                <w:szCs w:val="20"/>
              </w:rPr>
              <w:t>prodyšnost pro vodní páry μ &gt; 500, kapilární nasákavost &lt; 0,06 kg/m</w:t>
            </w:r>
            <w:r w:rsidR="00CD33E3" w:rsidRPr="000915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CD33E3">
              <w:rPr>
                <w:rFonts w:ascii="Arial" w:hAnsi="Arial" w:cs="Arial"/>
                <w:sz w:val="20"/>
                <w:szCs w:val="20"/>
              </w:rPr>
              <w:t xml:space="preserve">.h0,5 dle ČSN EN 1062 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3A16311C" w14:textId="77777777" w:rsidR="00CD33E3" w:rsidRPr="00CA76A2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0066D724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3E3" w:rsidRPr="00CA76A2" w14:paraId="59431227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bottom"/>
          </w:tcPr>
          <w:p w14:paraId="54958BE5" w14:textId="4ECFA520" w:rsidR="00CD33E3" w:rsidRPr="00382913" w:rsidRDefault="000915E7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Armovací tmel </w:t>
            </w:r>
            <w:r w:rsidRPr="002F5761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2F5761">
              <w:rPr>
                <w:rFonts w:ascii="Arial" w:hAnsi="Arial" w:cs="Arial"/>
                <w:sz w:val="20"/>
                <w:szCs w:val="20"/>
              </w:rPr>
              <w:t>stěrkování</w:t>
            </w:r>
            <w:proofErr w:type="spellEnd"/>
            <w:r w:rsidRPr="002F5761">
              <w:rPr>
                <w:rFonts w:ascii="Arial" w:hAnsi="Arial" w:cs="Arial"/>
                <w:sz w:val="20"/>
                <w:szCs w:val="20"/>
              </w:rPr>
              <w:t xml:space="preserve"> izolantu plochy </w:t>
            </w:r>
            <w:r>
              <w:rPr>
                <w:rFonts w:ascii="Arial" w:hAnsi="Arial" w:cs="Arial"/>
                <w:sz w:val="20"/>
                <w:szCs w:val="20"/>
              </w:rPr>
              <w:t>s prodyšností pro vodní páry μ &gt; 22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0824C622" w14:textId="77777777" w:rsidR="00CD33E3" w:rsidRPr="00CA76A2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05D1B616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3174E762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bottom"/>
          </w:tcPr>
          <w:p w14:paraId="71EDBA27" w14:textId="29C24BB0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Součinitel tepelné vodivosti soklové desky</w:t>
            </w:r>
            <w:r w:rsidR="00091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5E7">
              <w:rPr>
                <w:rFonts w:ascii="Arial" w:hAnsi="Arial" w:cs="Arial"/>
                <w:sz w:val="20"/>
                <w:szCs w:val="20"/>
              </w:rPr>
              <w:sym w:font="Symbol" w:char="F06C"/>
            </w:r>
            <w:r w:rsidR="00091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5E7"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 w:rsidR="000915E7">
              <w:rPr>
                <w:rFonts w:ascii="Arial" w:hAnsi="Arial" w:cs="Arial"/>
                <w:sz w:val="20"/>
                <w:szCs w:val="20"/>
              </w:rPr>
              <w:t xml:space="preserve"> 0,036 W/</w:t>
            </w:r>
            <w:proofErr w:type="spellStart"/>
            <w:r w:rsidR="000915E7">
              <w:rPr>
                <w:rFonts w:ascii="Arial" w:hAnsi="Arial" w:cs="Arial"/>
                <w:sz w:val="20"/>
                <w:szCs w:val="20"/>
              </w:rPr>
              <w:t>mK</w:t>
            </w:r>
            <w:proofErr w:type="spellEnd"/>
          </w:p>
        </w:tc>
        <w:tc>
          <w:tcPr>
            <w:tcW w:w="1461" w:type="pct"/>
            <w:shd w:val="clear" w:color="auto" w:fill="auto"/>
            <w:vAlign w:val="center"/>
          </w:tcPr>
          <w:p w14:paraId="480B71CA" w14:textId="24C05489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A192387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3E3" w:rsidRPr="00CA76A2" w14:paraId="6830FD18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163B1A6B" w14:textId="77777777" w:rsidR="00CD33E3" w:rsidRPr="00382913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Výztužná síťovina s gramáží min. 160 g/m</w:t>
            </w:r>
            <w:r w:rsidRPr="004409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74713038" w14:textId="77777777" w:rsidR="00CD33E3" w:rsidRPr="00382913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3553BAC6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33E3" w:rsidRPr="00CA76A2" w14:paraId="2192AF7F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5EF497C4" w14:textId="15EE8E61" w:rsidR="00CD33E3" w:rsidRPr="00CA76A2" w:rsidRDefault="000915E7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B3142">
              <w:rPr>
                <w:rFonts w:ascii="Arial" w:hAnsi="Arial" w:cs="Arial"/>
                <w:sz w:val="20"/>
                <w:szCs w:val="20"/>
              </w:rPr>
              <w:t>rganická omítka z přírodních kamínků</w:t>
            </w:r>
            <w:r w:rsidR="00070A0A">
              <w:rPr>
                <w:rFonts w:ascii="Arial" w:hAnsi="Arial" w:cs="Arial"/>
                <w:sz w:val="20"/>
                <w:szCs w:val="20"/>
              </w:rPr>
              <w:t>. N</w:t>
            </w:r>
            <w:r w:rsidR="00070A0A">
              <w:rPr>
                <w:rFonts w:ascii="Arial" w:hAnsi="Arial" w:cs="Arial"/>
                <w:sz w:val="20"/>
                <w:szCs w:val="20"/>
              </w:rPr>
              <w:t>asákavost W3 (0,05 kg/(m</w:t>
            </w:r>
            <w:r w:rsidR="00070A0A" w:rsidRPr="000915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070A0A">
              <w:rPr>
                <w:rFonts w:ascii="Arial" w:hAnsi="Arial" w:cs="Arial"/>
                <w:sz w:val="20"/>
                <w:szCs w:val="20"/>
              </w:rPr>
              <w:t xml:space="preserve"> * h0,5)</w:t>
            </w:r>
            <w:r w:rsidR="00070A0A">
              <w:rPr>
                <w:rFonts w:ascii="Arial" w:hAnsi="Arial" w:cs="Arial"/>
                <w:sz w:val="20"/>
                <w:szCs w:val="20"/>
              </w:rPr>
              <w:t>,</w:t>
            </w:r>
            <w:r w:rsidR="00070A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0A0A">
              <w:rPr>
                <w:rFonts w:ascii="Arial" w:hAnsi="Arial" w:cs="Arial"/>
                <w:sz w:val="20"/>
                <w:szCs w:val="20"/>
              </w:rPr>
              <w:t>d</w:t>
            </w:r>
            <w:r w:rsidR="00070A0A">
              <w:rPr>
                <w:rFonts w:ascii="Arial" w:hAnsi="Arial" w:cs="Arial"/>
                <w:sz w:val="20"/>
                <w:szCs w:val="20"/>
              </w:rPr>
              <w:t>ifúze vodních par V1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86F135E" w14:textId="77777777" w:rsidR="00CD33E3" w:rsidRPr="00CA76A2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0846DCD6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7AC97B1" w14:textId="7E6D974B" w:rsidR="00721F5E" w:rsidRDefault="00721F5E"/>
    <w:tbl>
      <w:tblPr>
        <w:tblW w:w="4989" w:type="pct"/>
        <w:tblLook w:val="04A0" w:firstRow="1" w:lastRow="0" w:firstColumn="1" w:lastColumn="0" w:noHBand="0" w:noVBand="1"/>
      </w:tblPr>
      <w:tblGrid>
        <w:gridCol w:w="3101"/>
        <w:gridCol w:w="10932"/>
      </w:tblGrid>
      <w:tr w:rsidR="00161A05" w:rsidRPr="003C7F39" w14:paraId="1B34DCA5" w14:textId="77777777" w:rsidTr="00382913">
        <w:trPr>
          <w:trHeight w:val="3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E696D3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161A05" w:rsidRPr="003C7F39" w14:paraId="5ECA661B" w14:textId="77777777" w:rsidTr="00382913">
        <w:trPr>
          <w:trHeight w:val="307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15E10" w14:textId="3B3F4135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0D826787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74C48542" w14:textId="77777777" w:rsidTr="00382913">
        <w:trPr>
          <w:trHeight w:val="307"/>
        </w:trPr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FF44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3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83C84EE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1A0BD00E" w14:textId="77777777" w:rsidTr="00382913">
        <w:trPr>
          <w:trHeight w:val="307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93D46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8F0697D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5" w:rsidRPr="003C7F39" w14:paraId="446909DB" w14:textId="77777777" w:rsidTr="00382913">
        <w:trPr>
          <w:trHeight w:val="1006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754A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Podpis oprávněné osoby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155675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ABED55" w14:textId="77777777" w:rsidR="00161A05" w:rsidRDefault="00161A05" w:rsidP="00161A05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BC7B7E" w14:textId="77777777" w:rsidR="00161A05" w:rsidRPr="002848DE" w:rsidRDefault="00161A05" w:rsidP="00161A05">
      <w:pPr>
        <w:jc w:val="both"/>
        <w:rPr>
          <w:rFonts w:ascii="Arial" w:hAnsi="Arial" w:cs="Arial"/>
          <w:sz w:val="20"/>
          <w:szCs w:val="20"/>
        </w:rPr>
      </w:pPr>
      <w:r w:rsidRPr="002848DE">
        <w:rPr>
          <w:rFonts w:ascii="Arial" w:hAnsi="Arial" w:cs="Arial"/>
          <w:sz w:val="20"/>
          <w:szCs w:val="20"/>
          <w:highlight w:val="yellow"/>
        </w:rPr>
        <w:t>Zažlucené části v textu vyplní účastník zadávacího řízení</w:t>
      </w:r>
    </w:p>
    <w:p w14:paraId="6BDA71A7" w14:textId="77777777" w:rsidR="00161A05" w:rsidRDefault="00161A05" w:rsidP="00161A05">
      <w:pPr>
        <w:jc w:val="both"/>
        <w:rPr>
          <w:rFonts w:ascii="Arial" w:hAnsi="Arial" w:cs="Arial"/>
          <w:sz w:val="16"/>
          <w:szCs w:val="16"/>
        </w:rPr>
      </w:pPr>
    </w:p>
    <w:p w14:paraId="36470E8D" w14:textId="77777777" w:rsidR="00161A05" w:rsidRPr="00003E9B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003E9B">
        <w:rPr>
          <w:rFonts w:ascii="Arial" w:hAnsi="Arial" w:cs="Arial"/>
          <w:sz w:val="16"/>
          <w:szCs w:val="16"/>
        </w:rPr>
        <w:t>Poznámky:</w:t>
      </w:r>
    </w:p>
    <w:p w14:paraId="5F060CDD" w14:textId="77777777" w:rsidR="00161A05" w:rsidRPr="00277AA3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v sekci " Identifikační údaje účastníka zadávací řízení" uveden každý z dodavatelů podávajících společnou nabídku a v sekci " Osoba oprávněná za účastníka zadávacího řízení jednat " bude podpis osoby jednající jménem či za dodavatele. Účastník zadávacího řízení tyto sekce zkopíruje v požadovaném počtu</w:t>
      </w:r>
    </w:p>
    <w:p w14:paraId="5650C904" w14:textId="0EEB7B12" w:rsidR="00BF3901" w:rsidRDefault="00BF3901"/>
    <w:sectPr w:rsidR="00BF3901" w:rsidSect="0095142C">
      <w:headerReference w:type="default" r:id="rId8"/>
      <w:footerReference w:type="even" r:id="rId9"/>
      <w:footerReference w:type="default" r:id="rId10"/>
      <w:pgSz w:w="16840" w:h="11900" w:orient="landscape"/>
      <w:pgMar w:top="1650" w:right="1383" w:bottom="692" w:left="1383" w:header="31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0AB0F" w14:textId="77777777" w:rsidR="004108D5" w:rsidRDefault="004108D5" w:rsidP="00EA4E34">
      <w:r>
        <w:separator/>
      </w:r>
    </w:p>
  </w:endnote>
  <w:endnote w:type="continuationSeparator" w:id="0">
    <w:p w14:paraId="4550EB9B" w14:textId="77777777" w:rsidR="004108D5" w:rsidRDefault="004108D5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4E31" w14:textId="77777777" w:rsidR="007D73FC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7D73FC" w:rsidRDefault="004108D5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F8452" w14:textId="77777777" w:rsidR="007D73FC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8719C">
      <w:rPr>
        <w:rStyle w:val="slostrnky"/>
        <w:noProof/>
      </w:rPr>
      <w:t>3</w:t>
    </w:r>
    <w:r>
      <w:rPr>
        <w:rStyle w:val="slostrnky"/>
      </w:rPr>
      <w:fldChar w:fldCharType="end"/>
    </w:r>
  </w:p>
  <w:p w14:paraId="2E443141" w14:textId="77777777" w:rsidR="007D73FC" w:rsidRPr="00D02F69" w:rsidRDefault="004108D5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A077B" w14:textId="77777777" w:rsidR="004108D5" w:rsidRDefault="004108D5" w:rsidP="00EA4E34">
      <w:r>
        <w:separator/>
      </w:r>
    </w:p>
  </w:footnote>
  <w:footnote w:type="continuationSeparator" w:id="0">
    <w:p w14:paraId="36C6362A" w14:textId="77777777" w:rsidR="004108D5" w:rsidRDefault="004108D5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564F4" w14:textId="77777777" w:rsidR="0095142C" w:rsidRDefault="0095142C" w:rsidP="0095142C">
    <w:pPr>
      <w:pStyle w:val="Bezmezer"/>
      <w:pBdr>
        <w:bottom w:val="single" w:sz="4" w:space="0" w:color="auto"/>
      </w:pBdr>
      <w:tabs>
        <w:tab w:val="right" w:pos="9144"/>
      </w:tabs>
      <w:jc w:val="left"/>
    </w:pPr>
    <w:r w:rsidRPr="00A12309">
      <w:rPr>
        <w:noProof/>
      </w:rPr>
      <w:drawing>
        <wp:anchor distT="0" distB="0" distL="114300" distR="114300" simplePos="0" relativeHeight="251659264" behindDoc="0" locked="0" layoutInCell="1" allowOverlap="1" wp14:anchorId="294EB26B" wp14:editId="4B1F7B2D">
          <wp:simplePos x="0" y="0"/>
          <wp:positionH relativeFrom="rightMargin">
            <wp:posOffset>-2351405</wp:posOffset>
          </wp:positionH>
          <wp:positionV relativeFrom="page">
            <wp:posOffset>262586</wp:posOffset>
          </wp:positionV>
          <wp:extent cx="2350770" cy="467995"/>
          <wp:effectExtent l="0" t="0" r="0" b="1905"/>
          <wp:wrapSquare wrapText="bothSides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77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235">
      <w:rPr>
        <w:noProof/>
      </w:rPr>
      <w:drawing>
        <wp:inline distT="0" distB="0" distL="0" distR="0" wp14:anchorId="11C5520E" wp14:editId="59E99B5B">
          <wp:extent cx="573844" cy="675861"/>
          <wp:effectExtent l="0" t="0" r="0" b="0"/>
          <wp:docPr id="3" name="Obrázek 3" descr="Obsah obrázku kreslení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kreslení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696" cy="685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58E60634" w:rsidR="007D73FC" w:rsidRPr="00C87FFC" w:rsidRDefault="00CB5553" w:rsidP="00F85178">
    <w:pPr>
      <w:pStyle w:val="Bezmezer"/>
      <w:pBdr>
        <w:bottom w:val="single" w:sz="4" w:space="0" w:color="auto"/>
      </w:pBdr>
      <w:tabs>
        <w:tab w:val="right" w:pos="14074"/>
      </w:tabs>
      <w:spacing w:before="240"/>
      <w:jc w:val="right"/>
    </w:pPr>
    <w:r>
      <w:t>0</w:t>
    </w:r>
    <w:r w:rsidR="00A42AA1">
      <w:t>2</w:t>
    </w:r>
    <w:r w:rsidR="00161A05">
      <w:t>.0</w:t>
    </w:r>
    <w:r w:rsidR="00A42AA1">
      <w:t>4</w:t>
    </w:r>
    <w:r w:rsidR="00D902DE">
      <w:t xml:space="preserve"> </w:t>
    </w:r>
    <w:r w:rsidR="00E86A27">
      <w:t xml:space="preserve">– </w:t>
    </w:r>
    <w:r w:rsidR="00CA76A2">
      <w:t>Prokázání splnění technických parametrů nabízeného řešení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6"/>
  </w:num>
  <w:num w:numId="9">
    <w:abstractNumId w:val="12"/>
  </w:num>
  <w:num w:numId="10">
    <w:abstractNumId w:val="12"/>
  </w:num>
  <w:num w:numId="11">
    <w:abstractNumId w:val="2"/>
  </w:num>
  <w:num w:numId="12">
    <w:abstractNumId w:val="12"/>
  </w:num>
  <w:num w:numId="13">
    <w:abstractNumId w:val="5"/>
  </w:num>
  <w:num w:numId="14">
    <w:abstractNumId w:val="0"/>
  </w:num>
  <w:num w:numId="15">
    <w:abstractNumId w:val="0"/>
  </w:num>
  <w:num w:numId="16">
    <w:abstractNumId w:val="12"/>
  </w:num>
  <w:num w:numId="17">
    <w:abstractNumId w:val="12"/>
  </w:num>
  <w:num w:numId="18">
    <w:abstractNumId w:val="10"/>
  </w:num>
  <w:num w:numId="19">
    <w:abstractNumId w:val="12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9"/>
  </w:num>
  <w:num w:numId="27">
    <w:abstractNumId w:val="8"/>
  </w:num>
  <w:num w:numId="28">
    <w:abstractNumId w:val="12"/>
  </w:num>
  <w:num w:numId="29">
    <w:abstractNumId w:val="12"/>
  </w:num>
  <w:num w:numId="30">
    <w:abstractNumId w:val="3"/>
  </w:num>
  <w:num w:numId="31">
    <w:abstractNumId w:val="12"/>
  </w:num>
  <w:num w:numId="32">
    <w:abstractNumId w:val="1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35B6"/>
    <w:rsid w:val="000040D4"/>
    <w:rsid w:val="00013DB0"/>
    <w:rsid w:val="000269A5"/>
    <w:rsid w:val="0003525E"/>
    <w:rsid w:val="00070A0A"/>
    <w:rsid w:val="000915E7"/>
    <w:rsid w:val="000A470F"/>
    <w:rsid w:val="000D498D"/>
    <w:rsid w:val="000E6A4E"/>
    <w:rsid w:val="000E6B5D"/>
    <w:rsid w:val="00143D0F"/>
    <w:rsid w:val="00150E1E"/>
    <w:rsid w:val="0015479A"/>
    <w:rsid w:val="00161A05"/>
    <w:rsid w:val="001704EC"/>
    <w:rsid w:val="001A2A41"/>
    <w:rsid w:val="001A6248"/>
    <w:rsid w:val="001B21C4"/>
    <w:rsid w:val="001C4456"/>
    <w:rsid w:val="001E334E"/>
    <w:rsid w:val="002668A8"/>
    <w:rsid w:val="002732F3"/>
    <w:rsid w:val="0028120A"/>
    <w:rsid w:val="002A142A"/>
    <w:rsid w:val="002D7959"/>
    <w:rsid w:val="003450E4"/>
    <w:rsid w:val="00382913"/>
    <w:rsid w:val="003A0C89"/>
    <w:rsid w:val="003A0D6E"/>
    <w:rsid w:val="003C523F"/>
    <w:rsid w:val="003E70A0"/>
    <w:rsid w:val="004108D5"/>
    <w:rsid w:val="0055600A"/>
    <w:rsid w:val="00592B6D"/>
    <w:rsid w:val="005F094D"/>
    <w:rsid w:val="006179E9"/>
    <w:rsid w:val="00677985"/>
    <w:rsid w:val="00681C74"/>
    <w:rsid w:val="006C4B24"/>
    <w:rsid w:val="006D0F42"/>
    <w:rsid w:val="00701684"/>
    <w:rsid w:val="00711181"/>
    <w:rsid w:val="00721F5E"/>
    <w:rsid w:val="00731737"/>
    <w:rsid w:val="007409FA"/>
    <w:rsid w:val="00741F5B"/>
    <w:rsid w:val="00776919"/>
    <w:rsid w:val="007F0E2B"/>
    <w:rsid w:val="00803626"/>
    <w:rsid w:val="0086052B"/>
    <w:rsid w:val="0089761F"/>
    <w:rsid w:val="008B3D2A"/>
    <w:rsid w:val="0095142C"/>
    <w:rsid w:val="00977D47"/>
    <w:rsid w:val="0098719C"/>
    <w:rsid w:val="00A06874"/>
    <w:rsid w:val="00A42AA1"/>
    <w:rsid w:val="00A5116B"/>
    <w:rsid w:val="00A5117D"/>
    <w:rsid w:val="00AB793C"/>
    <w:rsid w:val="00AC5273"/>
    <w:rsid w:val="00AC70E4"/>
    <w:rsid w:val="00AD1D8F"/>
    <w:rsid w:val="00AE428D"/>
    <w:rsid w:val="00AE59BC"/>
    <w:rsid w:val="00B124F9"/>
    <w:rsid w:val="00B871A0"/>
    <w:rsid w:val="00BC361B"/>
    <w:rsid w:val="00BF2F07"/>
    <w:rsid w:val="00BF3901"/>
    <w:rsid w:val="00C25345"/>
    <w:rsid w:val="00C442E1"/>
    <w:rsid w:val="00C666BC"/>
    <w:rsid w:val="00C83C9D"/>
    <w:rsid w:val="00CA76A2"/>
    <w:rsid w:val="00CA7E0D"/>
    <w:rsid w:val="00CB5553"/>
    <w:rsid w:val="00CD33E3"/>
    <w:rsid w:val="00D4184B"/>
    <w:rsid w:val="00D42935"/>
    <w:rsid w:val="00D565F2"/>
    <w:rsid w:val="00D5794B"/>
    <w:rsid w:val="00D83466"/>
    <w:rsid w:val="00D863A7"/>
    <w:rsid w:val="00D902DE"/>
    <w:rsid w:val="00D94286"/>
    <w:rsid w:val="00DA069B"/>
    <w:rsid w:val="00E309CA"/>
    <w:rsid w:val="00E37B55"/>
    <w:rsid w:val="00E55E07"/>
    <w:rsid w:val="00E86A27"/>
    <w:rsid w:val="00EA15F8"/>
    <w:rsid w:val="00EA4E34"/>
    <w:rsid w:val="00EC54BE"/>
    <w:rsid w:val="00F6024E"/>
    <w:rsid w:val="00F85178"/>
    <w:rsid w:val="00FC7C04"/>
    <w:rsid w:val="00FE4362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711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eastAsia="Courier New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eastAsia="Courier New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eastAsia="Courier New" w:hAnsi="Arial" w:cs="Arial"/>
      <w:color w:val="000000"/>
      <w:sz w:val="20"/>
      <w:szCs w:val="20"/>
      <w:lang w:bidi="cs-CZ"/>
    </w:rPr>
  </w:style>
  <w:style w:type="character" w:styleId="Nevyeenzmnka">
    <w:name w:val="Unresolved Mention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68E125-6039-A847-ACBD-E0AE2AE3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406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41</cp:revision>
  <cp:lastPrinted>2018-03-19T11:03:00Z</cp:lastPrinted>
  <dcterms:created xsi:type="dcterms:W3CDTF">2018-02-26T08:40:00Z</dcterms:created>
  <dcterms:modified xsi:type="dcterms:W3CDTF">2020-11-25T15:11:00Z</dcterms:modified>
</cp:coreProperties>
</file>